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6C" w:rsidRDefault="00DC39B9">
      <w:pPr>
        <w:pStyle w:val="Heading10"/>
        <w:keepNext/>
        <w:keepLines/>
        <w:shd w:val="clear" w:color="auto" w:fill="auto"/>
        <w:spacing w:after="253" w:line="280" w:lineRule="exact"/>
      </w:pPr>
      <w:bookmarkStart w:id="0" w:name="bookmark0"/>
      <w:r>
        <w:t>Техническая часть.</w:t>
      </w:r>
      <w:bookmarkEnd w:id="0"/>
    </w:p>
    <w:p w:rsidR="00EF326C" w:rsidRDefault="00DC39B9">
      <w:pPr>
        <w:pStyle w:val="Bodytext20"/>
        <w:numPr>
          <w:ilvl w:val="0"/>
          <w:numId w:val="1"/>
        </w:numPr>
        <w:shd w:val="clear" w:color="auto" w:fill="auto"/>
        <w:tabs>
          <w:tab w:val="left" w:pos="1071"/>
        </w:tabs>
        <w:spacing w:before="0"/>
        <w:ind w:firstLine="740"/>
      </w:pPr>
      <w:r>
        <w:t xml:space="preserve">Расчетные коэффициенты пересчета в текущий уровень цен базисной стоимости строительства, реконструкции, ремонтно-строительных работ определенной по сметным нормативам ТЕР-2001, ТЕРр-2001, ТЕРм-2001, ТЕРмр-2001, ТЕРп-2001, ТСЭМ-2001, </w:t>
      </w:r>
      <w:r>
        <w:t>ТССЦ- 2001 (все нормативы в редакции 2010 года, с учетом изменений и дополнений И</w:t>
      </w:r>
      <w:proofErr w:type="gramStart"/>
      <w:r>
        <w:t>1</w:t>
      </w:r>
      <w:proofErr w:type="gramEnd"/>
      <w:r>
        <w:t xml:space="preserve"> 2011 г) для объектов, строящихся на территории Ярославской области, финансируемых из бюджетных средств (далее коэффициенты) разработаны по основной номенклатуре видов работ </w:t>
      </w:r>
      <w:r>
        <w:t>Государственных элементных сметных норм (ГЭСН-2001, ГЭСНр-2001, ГЭСНм-2001, ГЭСНмр-2001, ГЭСНп-2001 - в редакции 201</w:t>
      </w:r>
      <w:proofErr w:type="gramStart"/>
      <w:r>
        <w:t xml:space="preserve"> О</w:t>
      </w:r>
      <w:proofErr w:type="gramEnd"/>
      <w:r>
        <w:t>т), территориальных единичных расценок (ТЕР- 2001, ТЕРр-2001, ТЕРм-2001, ТЕРмр-2001, ТЕРп-2001- в редакции 20 Юг), территориального сборни</w:t>
      </w:r>
      <w:r>
        <w:t>ка сметных расценок на эксплуатацию строительных машин и автотранспортных средств (ТСЭМ-2001- в редакции 20 Юг) и территориального сборника сметных цен на материалы, изделия и конструкции (ТССЦ-2001- в редакции 20 Юг).</w:t>
      </w:r>
    </w:p>
    <w:p w:rsidR="00EF326C" w:rsidRDefault="00DC39B9">
      <w:pPr>
        <w:pStyle w:val="Bodytext20"/>
        <w:numPr>
          <w:ilvl w:val="1"/>
          <w:numId w:val="1"/>
        </w:numPr>
        <w:shd w:val="clear" w:color="auto" w:fill="auto"/>
        <w:tabs>
          <w:tab w:val="left" w:pos="1294"/>
        </w:tabs>
        <w:spacing w:before="0"/>
        <w:ind w:firstLine="740"/>
      </w:pPr>
      <w:proofErr w:type="gramStart"/>
      <w:r>
        <w:t>Коэффициенты предназначены для опреде</w:t>
      </w:r>
      <w:r>
        <w:t xml:space="preserve">ления стоимости строительства, реконструкции, ремонтно-строительных работ в текущем уровне цен </w:t>
      </w:r>
      <w:proofErr w:type="spellStart"/>
      <w:r>
        <w:t>базисно-индексным</w:t>
      </w:r>
      <w:proofErr w:type="spellEnd"/>
      <w:r>
        <w:t xml:space="preserve"> методом, составления сметной документации, формирования начальной цены при подготовке конкурсной документации, а также для расчетов за выполнен</w:t>
      </w:r>
      <w:r>
        <w:t>ные работы между заказчиками (инвесторами) и подрядчиками по объектам капитального строительства на территории Ярославской области, финансирование которых осуществляется с привлечением бюджетных средств.</w:t>
      </w:r>
      <w:proofErr w:type="gramEnd"/>
    </w:p>
    <w:p w:rsidR="00EF326C" w:rsidRDefault="00DC39B9">
      <w:pPr>
        <w:pStyle w:val="Bodytext20"/>
        <w:shd w:val="clear" w:color="auto" w:fill="auto"/>
        <w:spacing w:before="0"/>
        <w:ind w:firstLine="740"/>
      </w:pPr>
      <w:r>
        <w:t>Коэффициенты могут применяться для расчетов за выпол</w:t>
      </w:r>
      <w:r>
        <w:t>ненные работы между заказчиками (инвесторами) и подрядчиками, независимо от их ведомственной принадлежности и форм собственности.</w:t>
      </w:r>
    </w:p>
    <w:p w:rsidR="00EF326C" w:rsidRDefault="00DC39B9">
      <w:pPr>
        <w:pStyle w:val="Bodytext20"/>
        <w:numPr>
          <w:ilvl w:val="0"/>
          <w:numId w:val="1"/>
        </w:numPr>
        <w:shd w:val="clear" w:color="auto" w:fill="auto"/>
        <w:tabs>
          <w:tab w:val="left" w:pos="1294"/>
        </w:tabs>
        <w:spacing w:before="0"/>
        <w:ind w:firstLine="740"/>
      </w:pPr>
      <w:r>
        <w:t>Расчетные коэффициенты пересчета сметной стоимости строительства, реконструкции, ремонтно-строительных работ для Ярославской о</w:t>
      </w:r>
      <w:r>
        <w:t>бласти к ценам 2000 года (в редакции 2010г) состоят из 5-и разделов.</w:t>
      </w:r>
    </w:p>
    <w:p w:rsidR="00EF326C" w:rsidRDefault="00DC39B9">
      <w:pPr>
        <w:pStyle w:val="Bodytext20"/>
        <w:shd w:val="clear" w:color="auto" w:fill="auto"/>
        <w:spacing w:before="0"/>
        <w:ind w:firstLine="740"/>
        <w:jc w:val="left"/>
      </w:pPr>
      <w:r>
        <w:t xml:space="preserve">В разделе № 1 приведены </w:t>
      </w:r>
      <w:proofErr w:type="spellStart"/>
      <w:r>
        <w:t>порасценочные</w:t>
      </w:r>
      <w:proofErr w:type="spellEnd"/>
      <w:r>
        <w:t xml:space="preserve"> расчетные коэффициенты пересчета сметной стоимости работ по капитальному ремонту оборудования к ценам 2000 года (ТЕРмр-2001)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риведены </w:t>
      </w:r>
      <w:proofErr w:type="spellStart"/>
      <w:r>
        <w:t>порасценочные</w:t>
      </w:r>
      <w:proofErr w:type="spellEnd"/>
      <w:r>
        <w:t xml:space="preserve"> расчетные коэффициенты пересчета сметной стоимости строительных и специальных строительных работ к ценам 2000г (ТЕР-2001).</w:t>
      </w:r>
    </w:p>
    <w:p w:rsidR="00EF326C" w:rsidRDefault="00DC39B9">
      <w:pPr>
        <w:pStyle w:val="Bodytext20"/>
        <w:shd w:val="clear" w:color="auto" w:fill="auto"/>
        <w:spacing w:before="0"/>
        <w:ind w:firstLine="740"/>
      </w:pPr>
      <w:r>
        <w:t xml:space="preserve">В разделе № 2 приведены </w:t>
      </w:r>
      <w:proofErr w:type="spellStart"/>
      <w:r>
        <w:t>порасценочные</w:t>
      </w:r>
      <w:proofErr w:type="spellEnd"/>
      <w:r>
        <w:t xml:space="preserve"> расчетные коэффициенты пересчета сметной стоимости строительных и специальных строительных раб</w:t>
      </w:r>
      <w:r>
        <w:t>от к ценам 2000г (ТЕР-2001).</w:t>
      </w:r>
    </w:p>
    <w:p w:rsidR="00EF326C" w:rsidRDefault="00DC39B9">
      <w:pPr>
        <w:pStyle w:val="Bodytext20"/>
        <w:shd w:val="clear" w:color="auto" w:fill="auto"/>
        <w:spacing w:before="0"/>
        <w:ind w:firstLine="740"/>
      </w:pPr>
      <w:r>
        <w:t xml:space="preserve">В разделе № 3 приведены </w:t>
      </w:r>
      <w:proofErr w:type="spellStart"/>
      <w:r>
        <w:t>порасценочные</w:t>
      </w:r>
      <w:proofErr w:type="spellEnd"/>
      <w:r>
        <w:t xml:space="preserve"> расчетные коэффициенты пересчета сметной стоимости ремонтно-строительных работ к ценам 2000г (ТЕРр-2001).</w:t>
      </w:r>
    </w:p>
    <w:p w:rsidR="00EF326C" w:rsidRDefault="00DC39B9">
      <w:pPr>
        <w:pStyle w:val="Bodytext20"/>
        <w:shd w:val="clear" w:color="auto" w:fill="auto"/>
        <w:spacing w:before="0"/>
        <w:ind w:firstLine="740"/>
      </w:pPr>
      <w:r>
        <w:t>В разделе №4 приведены расчетные коэффициенты пересчета средних сметных цен на мате</w:t>
      </w:r>
      <w:r>
        <w:t>риалы, изделия и конструкции к ценам 2000г (ТССЦ-2001) и сметных расценок на эксплуатацию строительных машин и автотранспортных сре</w:t>
      </w:r>
      <w:proofErr w:type="gramStart"/>
      <w:r>
        <w:t>дств к ц</w:t>
      </w:r>
      <w:proofErr w:type="gramEnd"/>
      <w:r>
        <w:t>енам 2000г (ТСЭМ-2001).</w:t>
      </w:r>
    </w:p>
    <w:p w:rsidR="00EF326C" w:rsidRDefault="00DC39B9">
      <w:pPr>
        <w:pStyle w:val="Bodytext20"/>
        <w:shd w:val="clear" w:color="auto" w:fill="auto"/>
        <w:spacing w:before="0" w:after="233"/>
        <w:ind w:firstLine="740"/>
      </w:pPr>
      <w:r>
        <w:t xml:space="preserve">В разделе № 5 приведены </w:t>
      </w:r>
      <w:proofErr w:type="spellStart"/>
      <w:r>
        <w:t>порасценочные</w:t>
      </w:r>
      <w:proofErr w:type="spellEnd"/>
      <w:r>
        <w:t xml:space="preserve"> расчетные коэффициенты пересчета сметной стоимости рабо</w:t>
      </w:r>
      <w:r>
        <w:t>т по монтажу оборудования к ценам 2000 года (ТЕРмр-2001).</w:t>
      </w:r>
    </w:p>
    <w:p w:rsidR="00EF326C" w:rsidRDefault="00DC39B9">
      <w:pPr>
        <w:pStyle w:val="Bodytext20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248" w:line="283" w:lineRule="exact"/>
        <w:ind w:firstLine="740"/>
      </w:pPr>
      <w:r>
        <w:t>Расчетные коэффициенты выпускаются ежемесячно и учитывают затраты в текущем и базисном уровне цен.</w:t>
      </w:r>
    </w:p>
    <w:p w:rsidR="00EF326C" w:rsidRDefault="00DC39B9">
      <w:pPr>
        <w:pStyle w:val="Bodytext30"/>
        <w:numPr>
          <w:ilvl w:val="1"/>
          <w:numId w:val="1"/>
        </w:numPr>
        <w:shd w:val="clear" w:color="auto" w:fill="auto"/>
        <w:tabs>
          <w:tab w:val="left" w:pos="1211"/>
        </w:tabs>
        <w:spacing w:before="0"/>
      </w:pPr>
      <w:r>
        <w:t>В базисном уровне цен учтены затраты:</w:t>
      </w:r>
    </w:p>
    <w:p w:rsidR="00EF326C" w:rsidRDefault="00DC39B9">
      <w:pPr>
        <w:pStyle w:val="Bodytext20"/>
        <w:numPr>
          <w:ilvl w:val="2"/>
          <w:numId w:val="1"/>
        </w:numPr>
        <w:shd w:val="clear" w:color="auto" w:fill="auto"/>
        <w:tabs>
          <w:tab w:val="left" w:pos="1369"/>
        </w:tabs>
        <w:spacing w:before="0"/>
        <w:ind w:firstLine="740"/>
      </w:pPr>
      <w:r>
        <w:t xml:space="preserve">Уровень оплаты труда рабочих-строителей 4 разряда в размере </w:t>
      </w:r>
      <w:r>
        <w:t>9,62 руб./чел-ч, с учетом нормативной трудоемкости, принятой в соответствии с ГЭСН-2001 (в редакции 20 Юг) по соответствующему виду работ.</w:t>
      </w:r>
    </w:p>
    <w:p w:rsidR="00EF326C" w:rsidRDefault="00DC39B9">
      <w:pPr>
        <w:pStyle w:val="Bodytext20"/>
        <w:numPr>
          <w:ilvl w:val="2"/>
          <w:numId w:val="1"/>
        </w:numPr>
        <w:shd w:val="clear" w:color="auto" w:fill="auto"/>
        <w:tabs>
          <w:tab w:val="left" w:pos="1364"/>
        </w:tabs>
        <w:spacing w:before="0"/>
        <w:ind w:firstLine="740"/>
      </w:pPr>
      <w:r>
        <w:t>Стоимость эксплуатации строительных машин в руб./</w:t>
      </w:r>
      <w:proofErr w:type="spellStart"/>
      <w:r>
        <w:t>маш-ч</w:t>
      </w:r>
      <w:proofErr w:type="spellEnd"/>
      <w:r>
        <w:t xml:space="preserve"> по ценам, указанным в ТСЭМ-2001 с учетом нормативного количест</w:t>
      </w:r>
      <w:r>
        <w:t>ва машино-часов по ГЭСН-2001 (в редакции 2010г).</w:t>
      </w:r>
    </w:p>
    <w:p w:rsidR="00EF326C" w:rsidRDefault="00DC39B9">
      <w:pPr>
        <w:pStyle w:val="Bodytext20"/>
        <w:numPr>
          <w:ilvl w:val="2"/>
          <w:numId w:val="1"/>
        </w:numPr>
        <w:shd w:val="clear" w:color="auto" w:fill="auto"/>
        <w:tabs>
          <w:tab w:val="left" w:pos="1394"/>
        </w:tabs>
        <w:spacing w:before="0"/>
        <w:ind w:firstLine="740"/>
      </w:pPr>
      <w:r>
        <w:t>Стоимость материалов по сметным ценам, указанным в ТССЦ-2001.</w:t>
      </w:r>
    </w:p>
    <w:p w:rsidR="00EF326C" w:rsidRDefault="00DC39B9">
      <w:pPr>
        <w:pStyle w:val="Bodytext30"/>
        <w:shd w:val="clear" w:color="auto" w:fill="auto"/>
        <w:spacing w:before="0"/>
        <w:ind w:firstLine="840"/>
      </w:pPr>
      <w:r>
        <w:t>3.2. В текущем уровне цен учтены затраты: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lastRenderedPageBreak/>
        <w:t xml:space="preserve">3.2.1. Уровень оплаты труда рабочего строителя рассчитан на основании </w:t>
      </w:r>
      <w:proofErr w:type="gramStart"/>
      <w:r>
        <w:t>порядка определения расчетного ур</w:t>
      </w:r>
      <w:r>
        <w:t>овня среднемесячной оплаты труда строителей</w:t>
      </w:r>
      <w:proofErr w:type="gramEnd"/>
      <w:r>
        <w:t xml:space="preserve"> на территории Ярославской области, утвержденного приказом департамента строительства Ярославской области №219 от 31.12.2013г.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t xml:space="preserve">Уровень оплаты труда рабочего строителя IV разряда по состоянию </w:t>
      </w:r>
      <w:r>
        <w:rPr>
          <w:rStyle w:val="Bodytext2Bold"/>
        </w:rPr>
        <w:t xml:space="preserve">на февраль </w:t>
      </w:r>
      <w:r>
        <w:t xml:space="preserve">2015 </w:t>
      </w:r>
      <w:r>
        <w:rPr>
          <w:rStyle w:val="Bodytext2Bold"/>
        </w:rPr>
        <w:t xml:space="preserve">года- </w:t>
      </w:r>
      <w:r>
        <w:t xml:space="preserve">24033,06 </w:t>
      </w:r>
      <w:r>
        <w:rPr>
          <w:rStyle w:val="Bodytext2Bold"/>
        </w:rPr>
        <w:t>рублей в месяц.</w:t>
      </w:r>
    </w:p>
    <w:p w:rsidR="00EF326C" w:rsidRDefault="00DC39B9">
      <w:pPr>
        <w:pStyle w:val="Bodytext40"/>
        <w:shd w:val="clear" w:color="auto" w:fill="auto"/>
        <w:ind w:firstLine="840"/>
      </w:pPr>
      <w:r>
        <w:t>Коэффициент к заработной плате рабочих-строителей, занятых на строительных работах и к заработной плате рабочих, занятых управлением строительных машин и механизмов (механизаторов) составляет 15,21.</w:t>
      </w:r>
    </w:p>
    <w:p w:rsidR="00EF326C" w:rsidRDefault="00DC39B9">
      <w:pPr>
        <w:pStyle w:val="Bodytext20"/>
        <w:shd w:val="clear" w:color="auto" w:fill="auto"/>
        <w:spacing w:before="0" w:after="240"/>
        <w:ind w:firstLine="840"/>
      </w:pPr>
      <w:r>
        <w:t xml:space="preserve">Уровень оплаты труда установлен из расчета выполнения работ при 40-часовой рабочей неделе и двух выходных днях </w:t>
      </w:r>
      <w:r>
        <w:rPr>
          <w:rStyle w:val="Bodytext2Bold"/>
        </w:rPr>
        <w:t xml:space="preserve">(среднемесячное количество рабочих часов 164,25) </w:t>
      </w:r>
      <w:r>
        <w:t xml:space="preserve">(таблица </w:t>
      </w:r>
      <w:r>
        <w:rPr>
          <w:rStyle w:val="Bodytext211ptBold"/>
        </w:rPr>
        <w:t>№</w:t>
      </w:r>
      <w:r>
        <w:rPr>
          <w:rStyle w:val="Bodytext211pt"/>
        </w:rPr>
        <w:t>1</w:t>
      </w:r>
      <w:r>
        <w:rPr>
          <w:rStyle w:val="Bodytext211ptBold"/>
        </w:rPr>
        <w:t>)</w:t>
      </w:r>
    </w:p>
    <w:p w:rsidR="00EF326C" w:rsidRDefault="00DC39B9">
      <w:pPr>
        <w:pStyle w:val="Bodytext20"/>
        <w:shd w:val="clear" w:color="auto" w:fill="auto"/>
        <w:spacing w:before="0"/>
        <w:jc w:val="right"/>
      </w:pPr>
      <w:r>
        <w:t>Таблица №1</w:t>
      </w:r>
    </w:p>
    <w:p w:rsidR="00EF326C" w:rsidRDefault="00DC39B9">
      <w:pPr>
        <w:pStyle w:val="Bodytext40"/>
        <w:shd w:val="clear" w:color="auto" w:fill="auto"/>
        <w:ind w:left="460" w:firstLine="1140"/>
        <w:jc w:val="left"/>
      </w:pPr>
      <w:r>
        <w:t>Базовая и текущая оплата труда для рабочих-строителей, занятых в строите</w:t>
      </w:r>
      <w:r>
        <w:t>льстве и на ремонтно-строительных работах при выполнении работ при 40 часовой рабочей неделе и двух выходных днях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58"/>
        <w:gridCol w:w="898"/>
        <w:gridCol w:w="974"/>
        <w:gridCol w:w="648"/>
        <w:gridCol w:w="720"/>
        <w:gridCol w:w="898"/>
        <w:gridCol w:w="720"/>
        <w:gridCol w:w="902"/>
        <w:gridCol w:w="898"/>
        <w:gridCol w:w="720"/>
        <w:gridCol w:w="902"/>
        <w:gridCol w:w="931"/>
      </w:tblGrid>
      <w:tr w:rsidR="00EF326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Разряд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Bodytext21"/>
              </w:rPr>
              <w:t xml:space="preserve">Оплата труда </w:t>
            </w:r>
            <w:proofErr w:type="spellStart"/>
            <w:r>
              <w:rPr>
                <w:rStyle w:val="Bodytext21"/>
              </w:rPr>
              <w:t>руб</w:t>
            </w:r>
            <w:proofErr w:type="spellEnd"/>
            <w:r>
              <w:rPr>
                <w:rStyle w:val="Bodytext21"/>
              </w:rPr>
              <w:t>/чел-ч.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Разряд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Bodytext21"/>
              </w:rPr>
              <w:t xml:space="preserve">Оплата труда </w:t>
            </w:r>
            <w:proofErr w:type="spellStart"/>
            <w:r>
              <w:rPr>
                <w:rStyle w:val="Bodytext21"/>
              </w:rPr>
              <w:t>руб</w:t>
            </w:r>
            <w:proofErr w:type="spellEnd"/>
            <w:r>
              <w:rPr>
                <w:rStyle w:val="Bodytext21"/>
              </w:rPr>
              <w:t>/чел-ч.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Разряд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Bodytext21"/>
              </w:rPr>
              <w:t xml:space="preserve">Оплата труда </w:t>
            </w:r>
            <w:proofErr w:type="spellStart"/>
            <w:r>
              <w:rPr>
                <w:rStyle w:val="Bodytext21"/>
              </w:rPr>
              <w:t>руб</w:t>
            </w:r>
            <w:proofErr w:type="spellEnd"/>
            <w:r>
              <w:rPr>
                <w:rStyle w:val="Bodytext21"/>
              </w:rPr>
              <w:t>/чел-ч.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Разряд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Bodytext21"/>
              </w:rPr>
              <w:t xml:space="preserve">Оплата труда </w:t>
            </w:r>
            <w:proofErr w:type="spellStart"/>
            <w:r>
              <w:rPr>
                <w:rStyle w:val="Bodytext21"/>
              </w:rPr>
              <w:t>руб</w:t>
            </w:r>
            <w:proofErr w:type="spellEnd"/>
            <w:r>
              <w:rPr>
                <w:rStyle w:val="Bodytext21"/>
              </w:rPr>
              <w:t>/чел-ч.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EF326C">
            <w:pPr>
              <w:framePr w:w="9869" w:wrap="notBeside" w:vAnchor="text" w:hAnchor="text" w:xAlign="center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Bodytext21"/>
              </w:rPr>
              <w:t>на</w:t>
            </w:r>
          </w:p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60" w:line="240" w:lineRule="exact"/>
              <w:ind w:left="220"/>
              <w:jc w:val="left"/>
            </w:pPr>
            <w:r>
              <w:rPr>
                <w:rStyle w:val="Bodytext21"/>
              </w:rPr>
              <w:t>1.01.2000г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Bodytext21"/>
              </w:rPr>
              <w:t>на</w:t>
            </w:r>
            <w:r>
              <w:rPr>
                <w:rStyle w:val="Bodytext21"/>
              </w:rPr>
              <w:t xml:space="preserve"> февраль 2015г</w:t>
            </w: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EF326C">
            <w:pPr>
              <w:framePr w:w="9869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Bodytext21"/>
              </w:rPr>
              <w:t>на</w:t>
            </w:r>
          </w:p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60" w:line="240" w:lineRule="exact"/>
              <w:ind w:left="220"/>
              <w:jc w:val="left"/>
            </w:pPr>
            <w:r>
              <w:rPr>
                <w:rStyle w:val="Bodytext21"/>
              </w:rPr>
              <w:t>1.01.2000г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Bodytext21"/>
              </w:rPr>
              <w:t>на февраль 2015г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EF326C">
            <w:pPr>
              <w:framePr w:w="9869" w:wrap="notBeside" w:vAnchor="text" w:hAnchor="text" w:xAlign="center" w:y="1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Bodytext21"/>
              </w:rPr>
              <w:t>на</w:t>
            </w:r>
          </w:p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60" w:line="240" w:lineRule="exact"/>
              <w:ind w:left="220"/>
              <w:jc w:val="left"/>
            </w:pPr>
            <w:r>
              <w:rPr>
                <w:rStyle w:val="Bodytext21"/>
              </w:rPr>
              <w:t>1.01.2000т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Bodytext21"/>
              </w:rPr>
              <w:t>на февраль 2015г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EF326C">
            <w:pPr>
              <w:framePr w:w="9869" w:wrap="notBeside" w:vAnchor="text" w:hAnchor="text" w:xAlign="center" w:y="1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Bodytext21"/>
              </w:rPr>
              <w:t>на</w:t>
            </w:r>
          </w:p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60" w:line="240" w:lineRule="exact"/>
              <w:ind w:left="220"/>
              <w:jc w:val="left"/>
            </w:pPr>
            <w:r>
              <w:rPr>
                <w:rStyle w:val="Bodytext21"/>
              </w:rPr>
              <w:t>1.01.2000т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Bodytext21"/>
              </w:rPr>
              <w:t>на февраль 2015г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Bodytext21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109,36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2,3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121,99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3,6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9,18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139,63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4,9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10,94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166,40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110,27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8,09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123,05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3,7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9,29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141,30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Bodytext2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11,09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168,68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111,19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124,26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3,8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9,40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142,97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5,1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11,27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171,42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112,25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125,33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3,9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9,51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144,65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5,2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11,45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174,15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113,02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126,41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Bodytext2Bold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Bold0"/>
              </w:rPr>
              <w:t>9.62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Bold0"/>
              </w:rPr>
              <w:t>146.32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5,3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11,64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177,04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114,09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2,8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127,46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4,1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9,76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148,45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5,4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11,82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179,79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7,56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114,99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2,9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128,68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4,2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9,92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150,89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5,5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12,01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182,67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7,62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115,91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Bodytext21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8,53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129,74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4,3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10,06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153,01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5,6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12,19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185,41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7,68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116,82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3,1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8,64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131,41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4,4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10,21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155,29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5,7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12,37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188,15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117,73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8,74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132,93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4,5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10,35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157,42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5,8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12,55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190,89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Bodytext21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118,64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3,3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134,76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4,6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10,50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159,72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5,9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12,74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193,78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2,1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7,87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119,70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8,97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136,44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4,7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10,65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161,99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Bodytext2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12,92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196,51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Bodytext21"/>
              </w:rPr>
              <w:t>2,2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7,94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120,77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Bodytext21"/>
              </w:rPr>
              <w:t>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Bodytext21"/>
              </w:rPr>
              <w:t>9,07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137,95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4,8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Bodytext21"/>
              </w:rPr>
              <w:t>10,79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9869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Bodytext21"/>
              </w:rPr>
              <w:t>164,12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26C" w:rsidRDefault="00EF326C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26C" w:rsidRDefault="00EF326C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26C" w:rsidRDefault="00EF326C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326C" w:rsidRDefault="00EF326C">
      <w:pPr>
        <w:framePr w:w="9869" w:wrap="notBeside" w:vAnchor="text" w:hAnchor="text" w:xAlign="center" w:y="1"/>
        <w:rPr>
          <w:sz w:val="2"/>
          <w:szCs w:val="2"/>
        </w:rPr>
      </w:pPr>
    </w:p>
    <w:p w:rsidR="00EF326C" w:rsidRDefault="00EF326C">
      <w:pPr>
        <w:rPr>
          <w:sz w:val="2"/>
          <w:szCs w:val="2"/>
        </w:rPr>
      </w:pPr>
    </w:p>
    <w:p w:rsidR="00EF326C" w:rsidRDefault="00DC39B9">
      <w:pPr>
        <w:pStyle w:val="Bodytext20"/>
        <w:numPr>
          <w:ilvl w:val="0"/>
          <w:numId w:val="2"/>
        </w:numPr>
        <w:shd w:val="clear" w:color="auto" w:fill="auto"/>
        <w:tabs>
          <w:tab w:val="left" w:pos="1494"/>
        </w:tabs>
        <w:spacing w:before="184"/>
        <w:ind w:firstLine="840"/>
      </w:pPr>
      <w:r>
        <w:t>Стоимость эксплуатации строительных машин и механизмов.</w:t>
      </w:r>
    </w:p>
    <w:p w:rsidR="00EF326C" w:rsidRDefault="00DC39B9">
      <w:pPr>
        <w:pStyle w:val="Bodytext20"/>
        <w:numPr>
          <w:ilvl w:val="0"/>
          <w:numId w:val="2"/>
        </w:numPr>
        <w:shd w:val="clear" w:color="auto" w:fill="auto"/>
        <w:tabs>
          <w:tab w:val="left" w:pos="1387"/>
        </w:tabs>
        <w:spacing w:before="0"/>
        <w:ind w:firstLine="840"/>
      </w:pPr>
      <w:r>
        <w:t xml:space="preserve">Стоимость материалов в уровне цен текущего периода с учетом транспортных, заготовительно-складских расходов и услуг </w:t>
      </w:r>
      <w:r>
        <w:t>посредников. Транспортные затраты в текущем уровне цен учтены для условий перевозки грузов автомобильным транспортом в Ярославской области на расстояние до 30км.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t>Стоимость неучтенных в расценках материальных ресурсов (открытые расценки) определяется с прим</w:t>
      </w:r>
      <w:r>
        <w:t>енением коэффициента по соответствующему ресурсу, находящегося в 5м разделе сметных нормативов «Расчетные коэффициенты». Расход неучтенных ресурсов определяется по нормам соответствующих сметных нормативов ГЭСН, либо на основании проектных данных в случае,</w:t>
      </w:r>
      <w:r>
        <w:t xml:space="preserve"> когда их расход не указан.</w:t>
      </w:r>
    </w:p>
    <w:p w:rsidR="00EF326C" w:rsidRDefault="00DC39B9">
      <w:pPr>
        <w:pStyle w:val="Bodytext20"/>
        <w:shd w:val="clear" w:color="auto" w:fill="auto"/>
        <w:spacing w:before="0"/>
        <w:ind w:firstLine="820"/>
      </w:pPr>
      <w:r>
        <w:t xml:space="preserve">При применении материальных ресурсов с проектными марками отличными от применяемых в расценках, материальные ресурсы исключаются из расценки и добавляются к расценке </w:t>
      </w:r>
      <w:r>
        <w:rPr>
          <w:rStyle w:val="Bodytext2Bold"/>
        </w:rPr>
        <w:t>с коэффициентами на соответствующие материальные ресурсы, нахо</w:t>
      </w:r>
      <w:r>
        <w:rPr>
          <w:rStyle w:val="Bodytext2Bold"/>
        </w:rPr>
        <w:t xml:space="preserve">дящиеся </w:t>
      </w:r>
      <w:r>
        <w:t xml:space="preserve">в </w:t>
      </w:r>
      <w:r>
        <w:rPr>
          <w:rStyle w:val="Bodytext2Bold"/>
        </w:rPr>
        <w:t xml:space="preserve">5-м разделе сметных нормативов «Расчетные коэффициенты». </w:t>
      </w:r>
      <w:r>
        <w:t xml:space="preserve">Исключение материальных </w:t>
      </w:r>
      <w:r>
        <w:lastRenderedPageBreak/>
        <w:t>ресурсов из расценки и добавление к расценке выполняется за расценкой отдельными позициями.</w:t>
      </w:r>
    </w:p>
    <w:p w:rsidR="00EF326C" w:rsidRDefault="00DC39B9">
      <w:pPr>
        <w:pStyle w:val="Bodytext20"/>
        <w:shd w:val="clear" w:color="auto" w:fill="auto"/>
        <w:spacing w:before="0"/>
        <w:ind w:firstLine="820"/>
      </w:pPr>
      <w:r>
        <w:t>Стоимость материальных ресурсов, отсутствующих в сметных нормативах, опре</w:t>
      </w:r>
      <w:r>
        <w:t xml:space="preserve">деляется по текущей сметной стоимости, без учета НДС с переводом в базисный уровень цен </w:t>
      </w:r>
      <w:r>
        <w:rPr>
          <w:rStyle w:val="Bodytext2Bold"/>
        </w:rPr>
        <w:t>коэффициентом на материалы к ТССЦ-2001 по Ярославской области, равным в феврале месяце 2015 года 4,94.</w:t>
      </w:r>
    </w:p>
    <w:p w:rsidR="00EF326C" w:rsidRDefault="00DC39B9">
      <w:pPr>
        <w:pStyle w:val="Bodytext20"/>
        <w:shd w:val="clear" w:color="auto" w:fill="auto"/>
        <w:spacing w:before="0"/>
        <w:ind w:firstLine="820"/>
      </w:pPr>
      <w:r>
        <w:t>4,Определение сметной стоимости в текущем уровне цен производится</w:t>
      </w:r>
      <w:r>
        <w:t xml:space="preserve"> путем применения расчетных коэффициентов </w:t>
      </w:r>
      <w:r>
        <w:rPr>
          <w:rStyle w:val="Bodytext2Bold"/>
        </w:rPr>
        <w:t>к прямым затратам или к статьям прямых затрат (материалы, оплата труда, эксплуатация машин и механизмов).</w:t>
      </w:r>
    </w:p>
    <w:p w:rsidR="00EF326C" w:rsidRDefault="00DC39B9">
      <w:pPr>
        <w:pStyle w:val="Bodytext20"/>
        <w:shd w:val="clear" w:color="auto" w:fill="auto"/>
        <w:spacing w:before="0"/>
        <w:ind w:firstLine="820"/>
      </w:pPr>
      <w:r>
        <w:t>После применения расчетных коэффициентов необходимо начислять на оплату труда рабочих-строителей и механизат</w:t>
      </w:r>
      <w:r>
        <w:t xml:space="preserve">оров накладные расходы и сметную прибыль, в соответствии с порядком, установленным действующими методическими документами (МДС81-33.2004, МДС81-25.2001 и письма Федерального агентства по строительству и </w:t>
      </w:r>
      <w:proofErr w:type="spellStart"/>
      <w:r>
        <w:t>жилищнокоммунальному</w:t>
      </w:r>
      <w:proofErr w:type="spellEnd"/>
      <w:r>
        <w:t xml:space="preserve"> хозяйству №АП-5536/06 от 18.11.2</w:t>
      </w:r>
      <w:r>
        <w:t>004г)</w:t>
      </w:r>
    </w:p>
    <w:p w:rsidR="00EF326C" w:rsidRDefault="00DC39B9">
      <w:pPr>
        <w:pStyle w:val="Bodytext20"/>
        <w:shd w:val="clear" w:color="auto" w:fill="auto"/>
        <w:spacing w:before="0" w:after="240"/>
        <w:ind w:firstLine="820"/>
      </w:pPr>
      <w:proofErr w:type="gramStart"/>
      <w:r>
        <w:t>Согласно письма Министерства регионального развития №29630-ВК/19 от 26.11.2012г и письма Федерального агентства по строительству и жилищно-коммунальному хозяйству №2536-ИП/12/ГС от 27.11.2012г к нормативам накладных расходов, приведенным в МДС81- 33.</w:t>
      </w:r>
      <w:r>
        <w:t>2004 следует применять понижающий коэффициент 0,85, за исключением нормативов накладных расходов, предусмотренных для работ по строительству мостов, тоннелей, метрополитенов, атомных станций, объектов по обращению с облученным ядерным топливом</w:t>
      </w:r>
      <w:proofErr w:type="gramEnd"/>
      <w:r>
        <w:t xml:space="preserve"> и радиоактив</w:t>
      </w:r>
      <w:r>
        <w:t>ными отходами, а к нормативам сметной прибыли, приведенным в письме №АП- 5536/06 от 18.11.2004г следует применять понижающий коэффициент 0,8, за исключением нормативов сметной прибыли, предусмотренных для работ по строительству мостов, тоннелей, метрополит</w:t>
      </w:r>
      <w:r>
        <w:t>енов, атомных станций, объектов по обращению с облученным ядерным топливом и радиоактивными отходами.</w:t>
      </w:r>
    </w:p>
    <w:p w:rsidR="00EF326C" w:rsidRDefault="00DC39B9">
      <w:pPr>
        <w:pStyle w:val="Bodytext40"/>
        <w:numPr>
          <w:ilvl w:val="0"/>
          <w:numId w:val="3"/>
        </w:numPr>
        <w:shd w:val="clear" w:color="auto" w:fill="auto"/>
        <w:tabs>
          <w:tab w:val="left" w:pos="1099"/>
        </w:tabs>
        <w:ind w:firstLine="820"/>
      </w:pPr>
      <w:r>
        <w:t xml:space="preserve">Для пусконаладочных работ (ТЕРп-2001 в редакции 2010г) </w:t>
      </w:r>
      <w:r>
        <w:rPr>
          <w:rStyle w:val="Bodytext4NotBold"/>
        </w:rPr>
        <w:t xml:space="preserve">расчетный коэффициент для перехода от базисной стоимости к текущему уровню цен </w:t>
      </w:r>
      <w:r>
        <w:t xml:space="preserve">на февраль 2015г </w:t>
      </w:r>
      <w:r>
        <w:rPr>
          <w:rStyle w:val="Bodytext4NotBold"/>
        </w:rPr>
        <w:t>сос</w:t>
      </w:r>
      <w:r>
        <w:rPr>
          <w:rStyle w:val="Bodytext4NotBold"/>
        </w:rPr>
        <w:t xml:space="preserve">тавляет - </w:t>
      </w:r>
      <w:r>
        <w:t>к прямым затратам</w:t>
      </w:r>
      <w:proofErr w:type="gramStart"/>
      <w:r>
        <w:t xml:space="preserve"> К</w:t>
      </w:r>
      <w:proofErr w:type="gramEnd"/>
      <w:r>
        <w:t>- 15,21; к оплате труда К-15,21.</w:t>
      </w:r>
    </w:p>
    <w:p w:rsidR="00EF326C" w:rsidRDefault="00DC39B9">
      <w:pPr>
        <w:pStyle w:val="Bodytext20"/>
        <w:shd w:val="clear" w:color="auto" w:fill="auto"/>
        <w:spacing w:before="0" w:after="780"/>
        <w:ind w:firstLine="820"/>
      </w:pPr>
      <w:r>
        <w:t xml:space="preserve">Уровень оплаты труда пусконаладочного персонала установлен из расчета выполнения работ при 40-часовой рабочей неделе и двух выходных днях </w:t>
      </w:r>
      <w:r>
        <w:rPr>
          <w:rStyle w:val="Bodytext2Bold"/>
        </w:rPr>
        <w:t xml:space="preserve">(среднемесячное количество рабочих часов 164,25) </w:t>
      </w:r>
      <w:r>
        <w:t>(таблиц</w:t>
      </w:r>
      <w:r>
        <w:t>а №2)</w:t>
      </w:r>
    </w:p>
    <w:p w:rsidR="00EF326C" w:rsidRDefault="00DC39B9">
      <w:pPr>
        <w:pStyle w:val="Bodytext20"/>
        <w:shd w:val="clear" w:color="auto" w:fill="auto"/>
        <w:spacing w:before="0"/>
        <w:jc w:val="right"/>
      </w:pPr>
      <w:r>
        <w:t>Таблица №2</w:t>
      </w:r>
    </w:p>
    <w:p w:rsidR="00EF326C" w:rsidRDefault="00DC39B9">
      <w:pPr>
        <w:pStyle w:val="Bodytext40"/>
        <w:shd w:val="clear" w:color="auto" w:fill="auto"/>
        <w:jc w:val="center"/>
      </w:pPr>
      <w:r>
        <w:t>Базовая и текущая оплата труда для пусконаладочного персонала, занятого в</w:t>
      </w:r>
      <w:r>
        <w:br/>
        <w:t>строительстве и на ремонтно-строительных работах при выполнении работ при 40</w:t>
      </w:r>
      <w:r>
        <w:br/>
        <w:t>часовой рабочей неделе и двух выходных днях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38"/>
        <w:gridCol w:w="2338"/>
        <w:gridCol w:w="2352"/>
      </w:tblGrid>
      <w:tr w:rsidR="00EF326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83" w:lineRule="exact"/>
              <w:jc w:val="center"/>
            </w:pPr>
            <w:r>
              <w:rPr>
                <w:rStyle w:val="Bodytext21"/>
              </w:rPr>
              <w:t xml:space="preserve">Наименование профессий рабочих и </w:t>
            </w:r>
            <w:r>
              <w:rPr>
                <w:rStyle w:val="Bodytext21"/>
              </w:rPr>
              <w:t>специалистов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 xml:space="preserve">Оплата труда </w:t>
            </w:r>
            <w:proofErr w:type="spellStart"/>
            <w:r>
              <w:rPr>
                <w:rStyle w:val="Bodytext21"/>
              </w:rPr>
              <w:t>руб</w:t>
            </w:r>
            <w:proofErr w:type="spellEnd"/>
            <w:r>
              <w:rPr>
                <w:rStyle w:val="Bodytext21"/>
              </w:rPr>
              <w:t>/чел-ч.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EF326C">
            <w:pPr>
              <w:framePr w:w="10027" w:wrap="notBeside" w:vAnchor="text" w:hAnchor="text" w:xAlign="center" w:y="1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на 1.01.2000г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Bodytext21"/>
              </w:rPr>
              <w:t>на февраль 2015г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Главный специалист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18,33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278,81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Ведущий инженер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16,93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257,51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Инженер 1 категории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15,49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235,60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Инженер 2 категории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14,09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214,31</w:t>
            </w:r>
          </w:p>
        </w:tc>
      </w:tr>
    </w:tbl>
    <w:p w:rsidR="00EF326C" w:rsidRDefault="00EF326C">
      <w:pPr>
        <w:framePr w:w="10027" w:wrap="notBeside" w:vAnchor="text" w:hAnchor="text" w:xAlign="center" w:y="1"/>
        <w:rPr>
          <w:sz w:val="2"/>
          <w:szCs w:val="2"/>
        </w:rPr>
      </w:pPr>
    </w:p>
    <w:p w:rsidR="00EF326C" w:rsidRDefault="00EF32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38"/>
        <w:gridCol w:w="2338"/>
        <w:gridCol w:w="2352"/>
      </w:tblGrid>
      <w:tr w:rsidR="00EF326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Инженер 3 категории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12,69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193,01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Техник 1 категории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10,21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155,29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Техник 2 категории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9,17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139,48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Техник 3 категории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8,27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125,79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Рабочий-наладчик 6 разряда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12,92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196,51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Рабочий-наладчик 5 разряда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11,09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168,68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Рабочий-наладчик 4 разряда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9,62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146,32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"/>
              </w:rPr>
              <w:t>Рабочий-наладчик 3 разряда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8,53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129,74</w:t>
            </w:r>
          </w:p>
        </w:tc>
      </w:tr>
    </w:tbl>
    <w:p w:rsidR="00EF326C" w:rsidRDefault="00EF326C">
      <w:pPr>
        <w:framePr w:w="10027" w:wrap="notBeside" w:vAnchor="text" w:hAnchor="text" w:xAlign="center" w:y="1"/>
        <w:rPr>
          <w:sz w:val="2"/>
          <w:szCs w:val="2"/>
        </w:rPr>
      </w:pPr>
    </w:p>
    <w:p w:rsidR="00EF326C" w:rsidRDefault="00EF326C">
      <w:pPr>
        <w:rPr>
          <w:sz w:val="2"/>
          <w:szCs w:val="2"/>
        </w:rPr>
      </w:pPr>
    </w:p>
    <w:p w:rsidR="00EF326C" w:rsidRDefault="00DC39B9">
      <w:pPr>
        <w:pStyle w:val="Bodytext20"/>
        <w:numPr>
          <w:ilvl w:val="0"/>
          <w:numId w:val="3"/>
        </w:numPr>
        <w:shd w:val="clear" w:color="auto" w:fill="auto"/>
        <w:tabs>
          <w:tab w:val="left" w:pos="1009"/>
        </w:tabs>
        <w:spacing w:before="249"/>
        <w:ind w:firstLine="840"/>
      </w:pPr>
      <w:r>
        <w:lastRenderedPageBreak/>
        <w:t>До разработки</w:t>
      </w:r>
      <w:r>
        <w:t xml:space="preserve"> и утверждения территориального сборника сметных цен на перевозку грузов автомобильным транспортом и погрузочно-разгрузочные работы при автомобильных перевозках в Ярославской области необходимо пользоваться государственным сметным нормативом «Федеральные с</w:t>
      </w:r>
      <w:r>
        <w:t>метные цены на перевозки грузов для строительства», утвержденным приказом Министерства строительства и жилищно-коммунального хозяйства РФ от 30.01.2014г №31/</w:t>
      </w:r>
      <w:proofErr w:type="spellStart"/>
      <w:proofErr w:type="gramStart"/>
      <w:r>
        <w:t>пр</w:t>
      </w:r>
      <w:proofErr w:type="spellEnd"/>
      <w:proofErr w:type="gramEnd"/>
      <w:r>
        <w:t xml:space="preserve"> (в ред. приказа Минстроя России от 07.02.2014г №39/</w:t>
      </w:r>
      <w:proofErr w:type="spellStart"/>
      <w:r>
        <w:t>пр</w:t>
      </w:r>
      <w:proofErr w:type="spellEnd"/>
      <w:r>
        <w:t>).</w:t>
      </w:r>
    </w:p>
    <w:p w:rsidR="00EF326C" w:rsidRDefault="00DC39B9">
      <w:pPr>
        <w:pStyle w:val="Bodytext40"/>
        <w:numPr>
          <w:ilvl w:val="0"/>
          <w:numId w:val="3"/>
        </w:numPr>
        <w:shd w:val="clear" w:color="auto" w:fill="auto"/>
        <w:tabs>
          <w:tab w:val="left" w:pos="1138"/>
        </w:tabs>
        <w:ind w:firstLine="840"/>
      </w:pPr>
      <w:r>
        <w:t xml:space="preserve">Для определения стоимости перевозки </w:t>
      </w:r>
      <w:r>
        <w:t>грузов в текущих ценах:</w:t>
      </w:r>
    </w:p>
    <w:p w:rsidR="00EF326C" w:rsidRDefault="00DC39B9">
      <w:pPr>
        <w:pStyle w:val="Bodytext40"/>
        <w:shd w:val="clear" w:color="auto" w:fill="auto"/>
        <w:ind w:firstLine="840"/>
      </w:pPr>
      <w:r>
        <w:t xml:space="preserve">-бортовыми автомашинами грузоподъемностью 15т </w:t>
      </w:r>
      <w:r>
        <w:rPr>
          <w:rStyle w:val="Bodytext4NotBold"/>
        </w:rPr>
        <w:t>необходимо применять</w:t>
      </w:r>
    </w:p>
    <w:p w:rsidR="00EF326C" w:rsidRDefault="00DC39B9">
      <w:pPr>
        <w:pStyle w:val="Bodytext20"/>
        <w:shd w:val="clear" w:color="auto" w:fill="auto"/>
        <w:spacing w:before="0"/>
      </w:pPr>
      <w:r>
        <w:t xml:space="preserve">расчетный коэффициент на автомобиль бортовой грузоподъемностью 15т (код 400004 раздел 40 часть 6 (каталог механизмов) ежемесячного сборника «Расчетные </w:t>
      </w:r>
      <w:r>
        <w:t>коэффициенты»);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rPr>
          <w:rStyle w:val="Bodytext2Bold"/>
        </w:rPr>
        <w:t xml:space="preserve">-бортовыми автомашинами грузоподъемностью 5т </w:t>
      </w:r>
      <w:r>
        <w:t>необходимо применять расчетный коэффициент на автомобиль бортовой грузоподъемностью 5т (код 400001 раздел 40 часть 6 (каталог механизмов) ежемесячного сборника «Расчетные коэффициенты»);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rPr>
          <w:rStyle w:val="Bodytext2Bold"/>
        </w:rPr>
        <w:t>-самосва</w:t>
      </w:r>
      <w:r>
        <w:rPr>
          <w:rStyle w:val="Bodytext2Bold"/>
        </w:rPr>
        <w:t xml:space="preserve">лами </w:t>
      </w:r>
      <w:r>
        <w:t>необходимо применять расчетный коэффициент на автомобиль самосвал грузоподъемностью Ют (код 400052 раздел 40 часть 6 (каталог механизмов) ежемесячного сборника «Расчетные коэффициенты»);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rPr>
          <w:rStyle w:val="Bodytext2Bold"/>
        </w:rPr>
        <w:t xml:space="preserve">-автогудронаторами </w:t>
      </w:r>
      <w:r>
        <w:t>необходимо применять расчетный коэффициент на</w:t>
      </w:r>
      <w:r>
        <w:t xml:space="preserve"> автомобиль автогудронатор вместимостью 3500л (код 120101раздел 12 часть 6 (каталог механизмов) ежемесячного сборника «Расчетные коэффициенты») </w:t>
      </w:r>
      <w:proofErr w:type="gramStart"/>
      <w:r>
        <w:t>-п</w:t>
      </w:r>
      <w:proofErr w:type="gramEnd"/>
      <w:r>
        <w:t>рименять к п. 1.27.8 общих положений ТЕР-2001;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rPr>
          <w:rStyle w:val="Bodytext2Bold"/>
        </w:rPr>
        <w:t xml:space="preserve">-поливомоечными машинами </w:t>
      </w:r>
      <w:r>
        <w:t>необходимо применять расчетный коэффиц</w:t>
      </w:r>
      <w:r>
        <w:t xml:space="preserve">иент на машину поливомоечную вместимостью 6000л (код 121601 раздел 12 часть 6 (каталог механизмов) ежемесячного сборника «Расчетные коэффициенты») </w:t>
      </w:r>
      <w:proofErr w:type="gramStart"/>
      <w:r>
        <w:t>-п</w:t>
      </w:r>
      <w:proofErr w:type="gramEnd"/>
      <w:r>
        <w:t>рименять к п. 1.27.9 общих положений ТЕР-2001.</w:t>
      </w:r>
    </w:p>
    <w:p w:rsidR="00EF326C" w:rsidRDefault="00DC39B9">
      <w:pPr>
        <w:pStyle w:val="Bodytext40"/>
        <w:numPr>
          <w:ilvl w:val="0"/>
          <w:numId w:val="3"/>
        </w:numPr>
        <w:shd w:val="clear" w:color="auto" w:fill="auto"/>
        <w:tabs>
          <w:tab w:val="left" w:pos="1138"/>
        </w:tabs>
        <w:ind w:firstLine="840"/>
      </w:pPr>
      <w:r>
        <w:t>Для определения текущей стоимости погрузочно-разгрузочных ра</w:t>
      </w:r>
      <w:r>
        <w:t>бот: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rPr>
          <w:rStyle w:val="Bodytext2Bold"/>
        </w:rPr>
        <w:t xml:space="preserve">-вручную </w:t>
      </w:r>
      <w:r>
        <w:t>необходимо применять расчетный коэффициент по оплате труда рабочих</w:t>
      </w:r>
    </w:p>
    <w:p w:rsidR="00EF326C" w:rsidRDefault="00DC39B9">
      <w:pPr>
        <w:pStyle w:val="Bodytext20"/>
        <w:shd w:val="clear" w:color="auto" w:fill="auto"/>
        <w:spacing w:before="0"/>
      </w:pPr>
      <w:r>
        <w:t>строителей К-15,21;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rPr>
          <w:rStyle w:val="Bodytext2Bold"/>
        </w:rPr>
        <w:t xml:space="preserve">-при механизированной погрузке </w:t>
      </w:r>
      <w:r>
        <w:t>необходимо применять расчетный коэффициент на экскаватор одноковшовый дизельный на гусеничном ходу при работе на других вида</w:t>
      </w:r>
      <w:r>
        <w:t>х строительства 0,65мЗ (код 060248 раздел 06 часть 6 (каталог механизмов) ежемесячного сборника «Расчетные коэффициенты»),</w:t>
      </w:r>
    </w:p>
    <w:p w:rsidR="00EF326C" w:rsidRDefault="00DC39B9">
      <w:pPr>
        <w:pStyle w:val="Bodytext40"/>
        <w:numPr>
          <w:ilvl w:val="0"/>
          <w:numId w:val="3"/>
        </w:numPr>
        <w:shd w:val="clear" w:color="auto" w:fill="auto"/>
        <w:tabs>
          <w:tab w:val="left" w:pos="1014"/>
        </w:tabs>
        <w:ind w:firstLine="840"/>
      </w:pPr>
      <w:r>
        <w:t xml:space="preserve">Для определения текущей стоимости работ по приложению 5.2 к ТЕР-2001 «Свайные работы, опускные колодцы, закрепление грунтов» </w:t>
      </w:r>
      <w:r>
        <w:rPr>
          <w:rStyle w:val="Bodytext4NotBold"/>
        </w:rPr>
        <w:t>применят</w:t>
      </w:r>
      <w:r>
        <w:rPr>
          <w:rStyle w:val="Bodytext4NotBold"/>
        </w:rPr>
        <w:t>ь следующие расчетные коэффициенты:</w:t>
      </w:r>
    </w:p>
    <w:p w:rsidR="00EF326C" w:rsidRDefault="00DC39B9">
      <w:pPr>
        <w:pStyle w:val="Bodytext40"/>
        <w:shd w:val="clear" w:color="auto" w:fill="auto"/>
        <w:ind w:firstLine="840"/>
      </w:pPr>
      <w:r>
        <w:t>Добавлять на одно дополнительное наращивание к расценкам таблиц 5-01-007, 5-</w:t>
      </w:r>
    </w:p>
    <w:p w:rsidR="00EF326C" w:rsidRDefault="00DC39B9">
      <w:pPr>
        <w:pStyle w:val="Tablecaption0"/>
        <w:framePr w:w="10027" w:wrap="notBeside" w:vAnchor="text" w:hAnchor="text" w:xAlign="center" w:y="1"/>
        <w:shd w:val="clear" w:color="auto" w:fill="auto"/>
        <w:spacing w:line="240" w:lineRule="exact"/>
      </w:pPr>
      <w:r>
        <w:t>01-008.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3350"/>
        <w:gridCol w:w="1248"/>
        <w:gridCol w:w="1632"/>
        <w:gridCol w:w="1258"/>
        <w:gridCol w:w="1992"/>
      </w:tblGrid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after="60" w:line="240" w:lineRule="exact"/>
              <w:ind w:left="180"/>
              <w:jc w:val="left"/>
            </w:pPr>
            <w:r>
              <w:rPr>
                <w:rStyle w:val="Bodytext21"/>
              </w:rPr>
              <w:t>№</w:t>
            </w:r>
          </w:p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60" w:line="240" w:lineRule="exact"/>
              <w:ind w:left="180"/>
              <w:jc w:val="left"/>
            </w:pPr>
            <w:proofErr w:type="spellStart"/>
            <w:proofErr w:type="gramStart"/>
            <w:r>
              <w:rPr>
                <w:rStyle w:val="Bodytext21"/>
              </w:rPr>
              <w:t>п</w:t>
            </w:r>
            <w:proofErr w:type="spellEnd"/>
            <w:proofErr w:type="gramEnd"/>
            <w:r>
              <w:rPr>
                <w:rStyle w:val="Bodytext21"/>
              </w:rPr>
              <w:t>/</w:t>
            </w:r>
            <w:proofErr w:type="spellStart"/>
            <w:r>
              <w:rPr>
                <w:rStyle w:val="Bodytext21"/>
              </w:rPr>
              <w:t>п</w:t>
            </w:r>
            <w:proofErr w:type="spellEnd"/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Номер расценки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right"/>
            </w:pPr>
            <w:proofErr w:type="spellStart"/>
            <w:r>
              <w:rPr>
                <w:rStyle w:val="Bodytext21"/>
              </w:rPr>
              <w:t>Коэс</w:t>
            </w:r>
            <w:proofErr w:type="spellEnd"/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gramStart"/>
            <w:r>
              <w:rPr>
                <w:rStyle w:val="Bodytext21"/>
              </w:rPr>
              <w:t>)</w:t>
            </w:r>
            <w:proofErr w:type="spellStart"/>
            <w:r>
              <w:rPr>
                <w:rStyle w:val="Bodytext21"/>
              </w:rPr>
              <w:t>фициенты</w:t>
            </w:r>
            <w:proofErr w:type="spellEnd"/>
            <w:r>
              <w:rPr>
                <w:rStyle w:val="Bodytext21"/>
              </w:rPr>
              <w:t xml:space="preserve"> к базовой (2000г) стоимости</w:t>
            </w:r>
            <w:proofErr w:type="gramEnd"/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26C" w:rsidRDefault="00EF326C">
            <w:pPr>
              <w:framePr w:w="10027" w:wrap="notBeside" w:vAnchor="text" w:hAnchor="text" w:xAlign="center" w:y="1"/>
            </w:pPr>
          </w:p>
        </w:tc>
        <w:tc>
          <w:tcPr>
            <w:tcW w:w="33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26C" w:rsidRDefault="00EF326C">
            <w:pPr>
              <w:framePr w:w="10027" w:wrap="notBeside" w:vAnchor="text" w:hAnchor="text" w:xAlign="center" w:y="1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Bodytext21"/>
              </w:rPr>
              <w:t>прямые</w:t>
            </w:r>
          </w:p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"/>
              </w:rPr>
              <w:t>затраты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Bodytext21"/>
              </w:rPr>
              <w:t>оплата труда рабочи</w:t>
            </w:r>
            <w:proofErr w:type="gramStart"/>
            <w:r>
              <w:rPr>
                <w:rStyle w:val="Bodytext21"/>
              </w:rPr>
              <w:t>х-</w:t>
            </w:r>
            <w:proofErr w:type="gramEnd"/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стороителей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after="120" w:line="240" w:lineRule="exact"/>
              <w:ind w:left="160"/>
              <w:jc w:val="left"/>
            </w:pPr>
            <w:r>
              <w:rPr>
                <w:rStyle w:val="Bodytext21"/>
              </w:rPr>
              <w:t>материал</w:t>
            </w:r>
          </w:p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proofErr w:type="spellStart"/>
            <w:r>
              <w:rPr>
                <w:rStyle w:val="Bodytext21"/>
              </w:rPr>
              <w:t>ы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Bodytext21"/>
              </w:rPr>
              <w:t>эксплуатация машин/ в т. ч. оплата труда механизаторов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Bodytext21"/>
              </w:rPr>
              <w:t>05-01-007-01; 05-01-007-02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8,57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15,21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26C" w:rsidRDefault="00EF326C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7,35/15,21</w:t>
            </w:r>
          </w:p>
        </w:tc>
      </w:tr>
      <w:tr w:rsidR="00EF326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Bodytext21"/>
              </w:rPr>
              <w:t>05-01-007-03; 05-01-007-04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8,53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15,21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26C" w:rsidRDefault="00EF326C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7,34/15,21</w:t>
            </w:r>
          </w:p>
        </w:tc>
      </w:tr>
    </w:tbl>
    <w:p w:rsidR="00EF326C" w:rsidRDefault="00EF326C">
      <w:pPr>
        <w:framePr w:w="10027" w:wrap="notBeside" w:vAnchor="text" w:hAnchor="text" w:xAlign="center" w:y="1"/>
        <w:rPr>
          <w:sz w:val="2"/>
          <w:szCs w:val="2"/>
        </w:rPr>
      </w:pPr>
    </w:p>
    <w:p w:rsidR="00EF326C" w:rsidRDefault="00EF32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3350"/>
        <w:gridCol w:w="1258"/>
        <w:gridCol w:w="1622"/>
        <w:gridCol w:w="1258"/>
        <w:gridCol w:w="1992"/>
      </w:tblGrid>
      <w:tr w:rsidR="00EF326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Bodytext21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Bodytext21"/>
              </w:rPr>
              <w:t>05-01-008-01; 05-01-008-02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8,37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15,21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26C" w:rsidRDefault="00EF326C">
            <w:pPr>
              <w:framePr w:w="10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26C" w:rsidRDefault="00DC39B9">
            <w:pPr>
              <w:pStyle w:val="Bodytext20"/>
              <w:framePr w:w="1002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"/>
              </w:rPr>
              <w:t>7,28/15,21</w:t>
            </w:r>
          </w:p>
        </w:tc>
      </w:tr>
    </w:tbl>
    <w:p w:rsidR="00EF326C" w:rsidRDefault="00EF326C">
      <w:pPr>
        <w:framePr w:w="10027" w:wrap="notBeside" w:vAnchor="text" w:hAnchor="text" w:xAlign="center" w:y="1"/>
        <w:rPr>
          <w:sz w:val="2"/>
          <w:szCs w:val="2"/>
        </w:rPr>
      </w:pPr>
    </w:p>
    <w:p w:rsidR="00EF326C" w:rsidRDefault="00EF326C">
      <w:pPr>
        <w:rPr>
          <w:sz w:val="2"/>
          <w:szCs w:val="2"/>
        </w:rPr>
      </w:pPr>
    </w:p>
    <w:p w:rsidR="00EF326C" w:rsidRDefault="00DC39B9">
      <w:pPr>
        <w:pStyle w:val="Bodytext20"/>
        <w:numPr>
          <w:ilvl w:val="0"/>
          <w:numId w:val="3"/>
        </w:numPr>
        <w:shd w:val="clear" w:color="auto" w:fill="auto"/>
        <w:tabs>
          <w:tab w:val="left" w:pos="1129"/>
        </w:tabs>
        <w:spacing w:before="249"/>
        <w:ind w:firstLine="840"/>
      </w:pPr>
      <w:proofErr w:type="gramStart"/>
      <w:r>
        <w:t xml:space="preserve">В коэффициенты не включены и </w:t>
      </w:r>
      <w:r>
        <w:t>учитываются дополнительно затраты подрядной организации по сводному сметному расчету в текущем уровне цен: дополнительные затраты при производстве строительно-монтажных работ в зимнее время, затраты на строительство временных зданий и сооружений, резерв ср</w:t>
      </w:r>
      <w:r>
        <w:t>едств на непредвиденные работы и затраты и другие прочие работы и затраты, включаемые в стоимость работ и предусматриваемые в соответствующих главах сводного сметного расчета стоимости</w:t>
      </w:r>
      <w:proofErr w:type="gramEnd"/>
      <w:r>
        <w:t xml:space="preserve"> строительства, в соответствии с действующими методическими и нормативны</w:t>
      </w:r>
      <w:r>
        <w:t>ми документами.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lastRenderedPageBreak/>
        <w:t>Возмещение прочих работ и затрат, не учтенных коэффициентами, производится при их документальном подтверждении.</w:t>
      </w:r>
    </w:p>
    <w:p w:rsidR="00EF326C" w:rsidRDefault="00DC39B9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before="0"/>
        <w:ind w:firstLine="840"/>
      </w:pPr>
      <w:r>
        <w:t xml:space="preserve">Возмещение разницы между фактической стоимостью материалов и эксплуатации строительных машин при расчетах за выполненные работы </w:t>
      </w:r>
      <w:r>
        <w:t>и их стоимостью, определенной с применением коэффициентов, производится в соответствии с условиями договора подряда по расчетам подрядной организации, согласованной с заказчиком (инвестором).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t>Фактическая стоимость материалов определяется на основе платежны</w:t>
      </w:r>
      <w:r>
        <w:t>х документов, с учетом транспортных затрат, услуг посредников и заготовительно-складских расходов.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t xml:space="preserve">В расчеты фактической стоимости должна включаться номенклатура всех использованных материалов и строительных машин с расходом по сметным нормам и проекту на </w:t>
      </w:r>
      <w:r>
        <w:t>соответствующий объем по видам работ.</w:t>
      </w:r>
    </w:p>
    <w:p w:rsidR="00EF326C" w:rsidRDefault="00DC39B9">
      <w:pPr>
        <w:pStyle w:val="Bodytext20"/>
        <w:shd w:val="clear" w:color="auto" w:fill="auto"/>
        <w:spacing w:before="0"/>
        <w:ind w:firstLine="840"/>
      </w:pPr>
      <w:r>
        <w:t>Сумма возмещения разницы в стоимости строительных материалов, изделий и конструкций (машин и механизмов) указывается в актах выполненных работ за соответствующий период.</w:t>
      </w:r>
    </w:p>
    <w:p w:rsidR="00EF326C" w:rsidRDefault="00DC39B9">
      <w:pPr>
        <w:pStyle w:val="Bodytext20"/>
        <w:numPr>
          <w:ilvl w:val="0"/>
          <w:numId w:val="3"/>
        </w:numPr>
        <w:shd w:val="clear" w:color="auto" w:fill="auto"/>
        <w:tabs>
          <w:tab w:val="left" w:pos="1129"/>
        </w:tabs>
        <w:spacing w:before="0"/>
        <w:ind w:firstLine="840"/>
      </w:pPr>
      <w:r>
        <w:t>Влияние условий производства работ на производит</w:t>
      </w:r>
      <w:r>
        <w:t>ельность труда в соответствии с проектом организации строительства коэффициентами не предусмотрены и должны учитываться в локальных сметах и актах выполненных работ коэффициентами, приведенными в «Методике определения стоимости строительной продукции на те</w:t>
      </w:r>
      <w:r>
        <w:t>рритории Российской Федерации» (МДС81-35.2004).</w:t>
      </w:r>
    </w:p>
    <w:p w:rsidR="00EF326C" w:rsidRDefault="00DC39B9">
      <w:pPr>
        <w:pStyle w:val="Bodytext20"/>
        <w:numPr>
          <w:ilvl w:val="0"/>
          <w:numId w:val="3"/>
        </w:numPr>
        <w:shd w:val="clear" w:color="auto" w:fill="auto"/>
        <w:tabs>
          <w:tab w:val="left" w:pos="1124"/>
        </w:tabs>
        <w:spacing w:before="0"/>
        <w:ind w:firstLine="840"/>
      </w:pPr>
      <w:r>
        <w:t>Расчетные коэффициенты приведены без учета налога на добавленную стоимость (НДС), НДС учитывается в сводных сметах и начисляется в актах выполненных работ по итогу всей стоимости работ.</w:t>
      </w:r>
    </w:p>
    <w:p w:rsidR="00EF326C" w:rsidRDefault="00DC39B9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before="0"/>
        <w:ind w:firstLine="840"/>
      </w:pPr>
      <w:proofErr w:type="gramStart"/>
      <w:r>
        <w:t>Порядок определения см</w:t>
      </w:r>
      <w:r>
        <w:t>етной стоимости работ, выполняемых организациями, работающих на упрощенной системе налогообложения изложен в письме ГК РФ по строительству и жилищно-коммунальному комплексу №НЗ-6292/10 от 06.10.2003г, в письме Министерства регионального развития №29630-ВК/</w:t>
      </w:r>
      <w:r>
        <w:t>19 от 26.11.2012г и в письме Федерального агентства по строительству и жилищно-коммунальному хозяйству №2536- ИП/12/ГС от 27.11.2012г.</w:t>
      </w:r>
      <w:proofErr w:type="gramEnd"/>
    </w:p>
    <w:sectPr w:rsidR="00EF326C" w:rsidSect="00EF326C">
      <w:pgSz w:w="11900" w:h="16840"/>
      <w:pgMar w:top="1034" w:right="738" w:bottom="1111" w:left="11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9B9" w:rsidRDefault="00DC39B9" w:rsidP="00EF326C">
      <w:r>
        <w:separator/>
      </w:r>
    </w:p>
  </w:endnote>
  <w:endnote w:type="continuationSeparator" w:id="0">
    <w:p w:rsidR="00DC39B9" w:rsidRDefault="00DC39B9" w:rsidP="00EF3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9B9" w:rsidRDefault="00DC39B9"/>
  </w:footnote>
  <w:footnote w:type="continuationSeparator" w:id="0">
    <w:p w:rsidR="00DC39B9" w:rsidRDefault="00DC39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77DA"/>
    <w:multiLevelType w:val="multilevel"/>
    <w:tmpl w:val="882A47EA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C82128"/>
    <w:multiLevelType w:val="multilevel"/>
    <w:tmpl w:val="9EDCC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24411E"/>
    <w:multiLevelType w:val="multilevel"/>
    <w:tmpl w:val="A0B270A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F326C"/>
    <w:rsid w:val="009C37EA"/>
    <w:rsid w:val="00DC39B9"/>
    <w:rsid w:val="00EF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32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326C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EF32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EF32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sid w:val="00EF32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EF326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EF32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Bodytext211ptBold">
    <w:name w:val="Body text (2) + 11 pt;Bold"/>
    <w:basedOn w:val="Bodytext2"/>
    <w:rsid w:val="00EF326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211pt">
    <w:name w:val="Body text (2) + 11 pt"/>
    <w:basedOn w:val="Bodytext2"/>
    <w:rsid w:val="00EF326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21">
    <w:name w:val="Body text (2)"/>
    <w:basedOn w:val="Bodytext2"/>
    <w:rsid w:val="00EF326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Bold0">
    <w:name w:val="Body text (2) + Bold"/>
    <w:basedOn w:val="Bodytext2"/>
    <w:rsid w:val="00EF326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4NotBold">
    <w:name w:val="Body text (4) + Not Bold"/>
    <w:basedOn w:val="Bodytext4"/>
    <w:rsid w:val="00EF326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EF32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paragraph" w:customStyle="1" w:styleId="Heading10">
    <w:name w:val="Heading #1"/>
    <w:basedOn w:val="a"/>
    <w:link w:val="Heading1"/>
    <w:rsid w:val="00EF326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EF326C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EF326C"/>
    <w:pPr>
      <w:shd w:val="clear" w:color="auto" w:fill="FFFFFF"/>
      <w:spacing w:before="240"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40">
    <w:name w:val="Body text (4)"/>
    <w:basedOn w:val="a"/>
    <w:link w:val="Bodytext4"/>
    <w:rsid w:val="00EF326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a"/>
    <w:link w:val="Tablecaption"/>
    <w:rsid w:val="00EF32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2200</Words>
  <Characters>12545</Characters>
  <Application>Microsoft Office Word</Application>
  <DocSecurity>0</DocSecurity>
  <Lines>104</Lines>
  <Paragraphs>29</Paragraphs>
  <ScaleCrop>false</ScaleCrop>
  <Company/>
  <LinksUpToDate>false</LinksUpToDate>
  <CharactersWithSpaces>14716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k_ali</cp:lastModifiedBy>
  <cp:revision>2</cp:revision>
  <dcterms:created xsi:type="dcterms:W3CDTF">2019-02-14T10:04:00Z</dcterms:created>
  <dcterms:modified xsi:type="dcterms:W3CDTF">2019-02-14T10:04:00Z</dcterms:modified>
</cp:coreProperties>
</file>